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56D90" w:rsidRPr="00856D90" w:rsidRDefault="00856D90" w:rsidP="00856D90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 w:rsidR="000D65B9"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  <w:bookmarkStart w:id="0" w:name="_GoBack"/>
      <w:bookmarkEnd w:id="0"/>
    </w:p>
    <w:p w:rsidR="00856D90" w:rsidRPr="00A559B6" w:rsidRDefault="00521609" w:rsidP="00856D90">
      <w:pPr>
        <w:ind w:hanging="2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r>
        <w:rPr>
          <w:rFonts w:asciiTheme="minorHAnsi" w:hAnsiTheme="minorHAnsi" w:cstheme="minorHAnsi"/>
          <w:b/>
          <w:color w:val="FF0000"/>
          <w:sz w:val="24"/>
          <w:szCs w:val="24"/>
        </w:rPr>
        <w:t>(sólo si UC es Institución Principal)</w:t>
      </w:r>
    </w:p>
    <w:p w:rsidR="00856D90" w:rsidRPr="00856D90" w:rsidRDefault="00856D90" w:rsidP="00856D90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Pr="00856D90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PARA EL DESARROLLO DE PRODUCTOS DE D</w:t>
      </w:r>
      <w:r w:rsidR="00CE4F94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IVULGACIÓN DEL CONOCIMIENTO 2022</w:t>
      </w: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F8200D">
        <w:rPr>
          <w:rFonts w:asciiTheme="minorHAnsi" w:hAnsiTheme="minorHAnsi" w:cstheme="minorHAnsi"/>
          <w:sz w:val="24"/>
          <w:szCs w:val="24"/>
        </w:rPr>
        <w:t>de 2022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 Ciencia Pública:  Para el Desarrollo de Productos de Div</w:t>
      </w:r>
      <w:r w:rsidR="00A559B6">
        <w:rPr>
          <w:rFonts w:asciiTheme="minorHAnsi" w:hAnsiTheme="minorHAnsi" w:cstheme="minorHAnsi"/>
          <w:sz w:val="24"/>
          <w:szCs w:val="24"/>
        </w:rPr>
        <w:t>ulgación del Conocimiento 2022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9923" w:type="dxa"/>
        <w:tblInd w:w="-572" w:type="dxa"/>
        <w:tblLook w:val="04A0" w:firstRow="1" w:lastRow="0" w:firstColumn="1" w:lastColumn="0" w:noHBand="0" w:noVBand="1"/>
      </w:tblPr>
      <w:tblGrid>
        <w:gridCol w:w="3052"/>
        <w:gridCol w:w="3752"/>
        <w:gridCol w:w="3119"/>
      </w:tblGrid>
      <w:tr w:rsidR="00F8200D" w:rsidTr="00F8200D">
        <w:tc>
          <w:tcPr>
            <w:tcW w:w="3052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3752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(Director, Encargado de contenidos, Encargado creativo, Coordinador general, Enca</w:t>
            </w:r>
            <w:r>
              <w:rPr>
                <w:rFonts w:asciiTheme="minorHAnsi" w:hAnsiTheme="minorHAnsi" w:cstheme="minorHAnsi"/>
              </w:rPr>
              <w:t>rgado de comunicaciones)</w:t>
            </w:r>
          </w:p>
        </w:tc>
        <w:tc>
          <w:tcPr>
            <w:tcW w:w="3119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  <w:r>
              <w:rPr>
                <w:rFonts w:asciiTheme="minorHAnsi" w:hAnsiTheme="minorHAnsi" w:cstheme="minorHAnsi"/>
              </w:rPr>
              <w:t>(director debe ser 11</w:t>
            </w:r>
            <w:r w:rsidRPr="009B5EB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B5EB1">
              <w:rPr>
                <w:rFonts w:asciiTheme="minorHAnsi" w:hAnsiTheme="minorHAnsi" w:cstheme="minorHAnsi"/>
              </w:rPr>
              <w:t>hrs</w:t>
            </w:r>
            <w:proofErr w:type="spellEnd"/>
            <w:r w:rsidRPr="009B5EB1">
              <w:rPr>
                <w:rFonts w:asciiTheme="minorHAnsi" w:hAnsiTheme="minorHAnsi" w:cstheme="minorHAnsi"/>
              </w:rPr>
              <w:t>. como mínimo)</w:t>
            </w:r>
          </w:p>
        </w:tc>
      </w:tr>
      <w:tr w:rsidR="00F8200D" w:rsidTr="00F8200D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200D" w:rsidTr="00F8200D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200D" w:rsidTr="00F8200D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 xml:space="preserve">se compromete a prestar los siguientes apoyos durante su ejecución e incluso posterior a ella.  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856D90" w:rsidTr="00C65920">
        <w:trPr>
          <w:trHeight w:val="455"/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No Pecuniario($)</w:t>
            </w: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en personal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de operación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 de inversión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0D65B9"/>
    <w:rsid w:val="0019470F"/>
    <w:rsid w:val="00521609"/>
    <w:rsid w:val="00856D90"/>
    <w:rsid w:val="00A559B6"/>
    <w:rsid w:val="00CE4F94"/>
    <w:rsid w:val="00DB24B1"/>
    <w:rsid w:val="00F8200D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851CE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5</cp:revision>
  <dcterms:created xsi:type="dcterms:W3CDTF">2022-07-27T13:51:00Z</dcterms:created>
  <dcterms:modified xsi:type="dcterms:W3CDTF">2022-07-27T14:16:00Z</dcterms:modified>
</cp:coreProperties>
</file>